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BC" w:rsidRPr="0098679F" w:rsidRDefault="008C29BC" w:rsidP="008C29BC">
      <w:pPr>
        <w:spacing w:before="3" w:line="266" w:lineRule="exact"/>
        <w:jc w:val="center"/>
        <w:textAlignment w:val="baseline"/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</w:pPr>
      <w:r w:rsidRPr="0098679F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 xml:space="preserve">Procès-verbal de décharge et de prise en charge des archives </w:t>
      </w:r>
    </w:p>
    <w:p w:rsidR="008C29BC" w:rsidRPr="004D09D4" w:rsidRDefault="004D5D99" w:rsidP="008C29BC">
      <w:pPr>
        <w:spacing w:before="600" w:line="266" w:lineRule="exact"/>
        <w:jc w:val="center"/>
        <w:textAlignment w:val="baseline"/>
        <w:rPr>
          <w:rFonts w:ascii="Garamond" w:eastAsia="Garamond" w:hAnsi="Garamond" w:cstheme="minorHAnsi"/>
          <w:b/>
          <w:color w:val="000000"/>
          <w:sz w:val="24"/>
          <w:szCs w:val="24"/>
          <w:lang w:val="fr-FR"/>
        </w:rPr>
      </w:pPr>
      <w:r w:rsidRPr="0098679F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>Communauté</w:t>
      </w:r>
      <w:r w:rsidR="008C29BC" w:rsidRPr="0098679F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 xml:space="preserve"> de </w:t>
      </w:r>
      <w:r w:rsidRPr="0098679F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>communes</w:t>
      </w:r>
      <w:r w:rsidR="00763B95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 xml:space="preserve"> / d’agglomération</w:t>
      </w:r>
      <w:r>
        <w:rPr>
          <w:rFonts w:ascii="Garamond" w:eastAsia="Garamond" w:hAnsi="Garamond" w:cstheme="minorHAnsi"/>
          <w:b/>
          <w:color w:val="000000"/>
          <w:sz w:val="24"/>
          <w:szCs w:val="24"/>
          <w:lang w:val="fr-FR"/>
        </w:rPr>
        <w:t xml:space="preserve"> </w:t>
      </w:r>
      <w:r w:rsidR="008C29BC" w:rsidRPr="004D09D4">
        <w:rPr>
          <w:rFonts w:ascii="Garamond" w:eastAsia="Garamond" w:hAnsi="Garamond" w:cstheme="minorHAnsi"/>
          <w:b/>
          <w:color w:val="000000"/>
          <w:sz w:val="24"/>
          <w:szCs w:val="24"/>
          <w:lang w:val="fr-FR"/>
        </w:rPr>
        <w:t>…………………………………</w:t>
      </w:r>
    </w:p>
    <w:p w:rsidR="008C29BC" w:rsidRPr="00B43D4A" w:rsidRDefault="008C29BC" w:rsidP="008C29BC">
      <w:pPr>
        <w:spacing w:before="1078"/>
        <w:rPr>
          <w:rFonts w:ascii="Garamond" w:hAnsi="Garamond" w:cstheme="minorHAnsi"/>
          <w:sz w:val="24"/>
          <w:szCs w:val="24"/>
          <w:lang w:val="fr-FR"/>
        </w:rPr>
      </w:pPr>
      <w:proofErr w:type="gramStart"/>
      <w:r w:rsidRPr="004D09D4">
        <w:rPr>
          <w:rFonts w:ascii="Garamond" w:hAnsi="Garamond" w:cstheme="minorHAnsi"/>
          <w:sz w:val="24"/>
          <w:szCs w:val="24"/>
        </w:rPr>
        <w:t>M(</w:t>
      </w:r>
      <w:proofErr w:type="gramEnd"/>
      <w:r w:rsidRPr="004D09D4">
        <w:rPr>
          <w:rFonts w:ascii="Garamond" w:hAnsi="Garamond" w:cstheme="minorHAnsi"/>
          <w:sz w:val="24"/>
          <w:szCs w:val="24"/>
        </w:rPr>
        <w:t>me)</w:t>
      </w:r>
      <w:r w:rsidR="00AB7C21" w:rsidRPr="00AB7C21">
        <w:rPr>
          <w:rFonts w:ascii="Garamond" w:hAnsi="Garamond" w:cstheme="minorHAnsi"/>
          <w:sz w:val="24"/>
          <w:szCs w:val="24"/>
        </w:rPr>
        <w:t xml:space="preserve"> </w:t>
      </w:r>
      <w:r w:rsidR="00AC4517">
        <w:rPr>
          <w:rFonts w:ascii="Garamond" w:hAnsi="Garamond" w:cstheme="minorHAnsi"/>
          <w:sz w:val="24"/>
          <w:szCs w:val="24"/>
        </w:rPr>
        <w:t>(</w:t>
      </w:r>
      <w:proofErr w:type="spellStart"/>
      <w:r w:rsidR="00AC4517">
        <w:rPr>
          <w:rFonts w:ascii="Garamond" w:hAnsi="Garamond" w:cstheme="minorHAnsi"/>
          <w:sz w:val="24"/>
          <w:szCs w:val="24"/>
        </w:rPr>
        <w:t>Prénom</w:t>
      </w:r>
      <w:proofErr w:type="spellEnd"/>
      <w:r w:rsidR="00AC4517">
        <w:rPr>
          <w:rFonts w:ascii="Garamond" w:hAnsi="Garamond" w:cstheme="minorHAnsi"/>
          <w:sz w:val="24"/>
          <w:szCs w:val="24"/>
        </w:rPr>
        <w:t>(s) Nom</w:t>
      </w:r>
      <w:r w:rsidR="00AB7C21">
        <w:rPr>
          <w:rFonts w:ascii="Garamond" w:hAnsi="Garamond" w:cstheme="minorHAnsi"/>
          <w:sz w:val="24"/>
          <w:szCs w:val="24"/>
        </w:rPr>
        <w:t>)</w:t>
      </w:r>
      <w:r w:rsidR="00AB7C21" w:rsidRPr="004D09D4">
        <w:rPr>
          <w:rFonts w:ascii="Garamond" w:hAnsi="Garamond" w:cstheme="minorHAnsi"/>
          <w:sz w:val="24"/>
          <w:szCs w:val="24"/>
        </w:rPr>
        <w:t>………………………………………………,</w:t>
      </w:r>
    </w:p>
    <w:p w:rsidR="008C29BC" w:rsidRPr="004D09D4" w:rsidRDefault="00AB7C21" w:rsidP="00AB7C21">
      <w:pPr>
        <w:spacing w:before="120"/>
        <w:rPr>
          <w:rFonts w:ascii="Garamond" w:hAnsi="Garamond" w:cstheme="minorHAnsi"/>
          <w:sz w:val="24"/>
          <w:szCs w:val="24"/>
        </w:rPr>
      </w:pPr>
      <w:proofErr w:type="gramStart"/>
      <w:r>
        <w:rPr>
          <w:rFonts w:ascii="Garamond" w:hAnsi="Garamond" w:cstheme="minorHAnsi"/>
          <w:sz w:val="24"/>
          <w:szCs w:val="24"/>
          <w:lang w:val="fr-FR"/>
        </w:rPr>
        <w:t>p</w:t>
      </w:r>
      <w:r w:rsidR="0034719B">
        <w:rPr>
          <w:rFonts w:ascii="Garamond" w:hAnsi="Garamond" w:cstheme="minorHAnsi"/>
          <w:sz w:val="24"/>
          <w:szCs w:val="24"/>
          <w:lang w:val="fr-FR"/>
        </w:rPr>
        <w:t>résident</w:t>
      </w:r>
      <w:r w:rsidR="004D5D99">
        <w:rPr>
          <w:rFonts w:ascii="Garamond" w:hAnsi="Garamond" w:cstheme="minorHAnsi"/>
          <w:sz w:val="24"/>
          <w:szCs w:val="24"/>
          <w:lang w:val="fr-FR"/>
        </w:rPr>
        <w:t>(</w:t>
      </w:r>
      <w:proofErr w:type="gramEnd"/>
      <w:r w:rsidR="004D5D99">
        <w:rPr>
          <w:rFonts w:ascii="Garamond" w:hAnsi="Garamond" w:cstheme="minorHAnsi"/>
          <w:sz w:val="24"/>
          <w:szCs w:val="24"/>
          <w:lang w:val="fr-FR"/>
        </w:rPr>
        <w:t>e)</w:t>
      </w:r>
      <w:r w:rsidR="0034719B" w:rsidRPr="00B43D4A">
        <w:rPr>
          <w:rFonts w:ascii="Garamond" w:hAnsi="Garamond" w:cstheme="minorHAnsi"/>
          <w:sz w:val="24"/>
          <w:szCs w:val="24"/>
          <w:lang w:val="fr-FR"/>
        </w:rPr>
        <w:t xml:space="preserve"> </w:t>
      </w:r>
      <w:r w:rsidR="008C29BC" w:rsidRPr="00B43D4A">
        <w:rPr>
          <w:rFonts w:ascii="Garamond" w:hAnsi="Garamond" w:cstheme="minorHAnsi"/>
          <w:sz w:val="24"/>
          <w:szCs w:val="24"/>
          <w:lang w:val="fr-FR"/>
        </w:rPr>
        <w:t>sortant</w:t>
      </w:r>
      <w:r w:rsidR="008C29BC" w:rsidRPr="004D09D4">
        <w:rPr>
          <w:rFonts w:ascii="Garamond" w:hAnsi="Garamond" w:cstheme="minorHAnsi"/>
          <w:sz w:val="24"/>
          <w:szCs w:val="24"/>
        </w:rPr>
        <w:t>,</w:t>
      </w:r>
    </w:p>
    <w:p w:rsidR="008C29BC" w:rsidRPr="004D09D4" w:rsidRDefault="008C29BC" w:rsidP="00AB7C21">
      <w:pPr>
        <w:spacing w:before="240"/>
        <w:jc w:val="center"/>
        <w:rPr>
          <w:rFonts w:ascii="Garamond" w:hAnsi="Garamond" w:cstheme="minorHAnsi"/>
          <w:sz w:val="24"/>
          <w:szCs w:val="24"/>
        </w:rPr>
      </w:pPr>
      <w:proofErr w:type="gramStart"/>
      <w:r w:rsidRPr="00B43D4A">
        <w:rPr>
          <w:rFonts w:ascii="Garamond" w:hAnsi="Garamond" w:cstheme="minorHAnsi"/>
          <w:sz w:val="24"/>
          <w:szCs w:val="24"/>
          <w:lang w:val="fr-FR"/>
        </w:rPr>
        <w:t>et</w:t>
      </w:r>
      <w:proofErr w:type="gramEnd"/>
    </w:p>
    <w:p w:rsidR="008C29BC" w:rsidRPr="00B43D4A" w:rsidRDefault="008C29BC" w:rsidP="00AB7C21">
      <w:pPr>
        <w:spacing w:before="240"/>
        <w:rPr>
          <w:rFonts w:ascii="Garamond" w:hAnsi="Garamond" w:cstheme="minorHAnsi"/>
          <w:sz w:val="24"/>
          <w:szCs w:val="24"/>
          <w:lang w:val="fr-FR"/>
        </w:rPr>
      </w:pPr>
      <w:proofErr w:type="gramStart"/>
      <w:r w:rsidRPr="00B43D4A">
        <w:rPr>
          <w:rFonts w:ascii="Garamond" w:hAnsi="Garamond" w:cstheme="minorHAnsi"/>
          <w:sz w:val="24"/>
          <w:szCs w:val="24"/>
          <w:lang w:val="fr-FR"/>
        </w:rPr>
        <w:t>M(</w:t>
      </w:r>
      <w:proofErr w:type="gramEnd"/>
      <w:r w:rsidRPr="00B43D4A">
        <w:rPr>
          <w:rFonts w:ascii="Garamond" w:hAnsi="Garamond" w:cstheme="minorHAnsi"/>
          <w:sz w:val="24"/>
          <w:szCs w:val="24"/>
          <w:lang w:val="fr-FR"/>
        </w:rPr>
        <w:t>me)</w:t>
      </w:r>
      <w:r w:rsidR="00AB7C21" w:rsidRPr="00AB7C21">
        <w:rPr>
          <w:rFonts w:ascii="Garamond" w:hAnsi="Garamond" w:cstheme="minorHAnsi"/>
          <w:sz w:val="24"/>
          <w:szCs w:val="24"/>
        </w:rPr>
        <w:t xml:space="preserve"> </w:t>
      </w:r>
      <w:r w:rsidR="00AC4517">
        <w:rPr>
          <w:rFonts w:ascii="Garamond" w:hAnsi="Garamond" w:cstheme="minorHAnsi"/>
          <w:sz w:val="24"/>
          <w:szCs w:val="24"/>
        </w:rPr>
        <w:t>(</w:t>
      </w:r>
      <w:proofErr w:type="spellStart"/>
      <w:r w:rsidR="00AC4517">
        <w:rPr>
          <w:rFonts w:ascii="Garamond" w:hAnsi="Garamond" w:cstheme="minorHAnsi"/>
          <w:sz w:val="24"/>
          <w:szCs w:val="24"/>
        </w:rPr>
        <w:t>Prénom</w:t>
      </w:r>
      <w:proofErr w:type="spellEnd"/>
      <w:r w:rsidR="00AC4517">
        <w:rPr>
          <w:rFonts w:ascii="Garamond" w:hAnsi="Garamond" w:cstheme="minorHAnsi"/>
          <w:sz w:val="24"/>
          <w:szCs w:val="24"/>
        </w:rPr>
        <w:t>(s) Nom</w:t>
      </w:r>
      <w:r w:rsidR="00AB7C21">
        <w:rPr>
          <w:rFonts w:ascii="Garamond" w:hAnsi="Garamond" w:cstheme="minorHAnsi"/>
          <w:sz w:val="24"/>
          <w:szCs w:val="24"/>
        </w:rPr>
        <w:t>)</w:t>
      </w:r>
      <w:r w:rsidR="00AB7C21" w:rsidRPr="004D09D4">
        <w:rPr>
          <w:rFonts w:ascii="Garamond" w:hAnsi="Garamond" w:cstheme="minorHAnsi"/>
          <w:sz w:val="24"/>
          <w:szCs w:val="24"/>
        </w:rPr>
        <w:t>………………………………………………,</w:t>
      </w:r>
    </w:p>
    <w:p w:rsidR="008C29BC" w:rsidRPr="004D09D4" w:rsidRDefault="00B43D4A" w:rsidP="00AB7C21">
      <w:pPr>
        <w:spacing w:before="120"/>
        <w:rPr>
          <w:rFonts w:ascii="Garamond" w:hAnsi="Garamond" w:cstheme="minorHAnsi"/>
          <w:sz w:val="24"/>
          <w:szCs w:val="24"/>
        </w:rPr>
      </w:pPr>
      <w:proofErr w:type="gramStart"/>
      <w:r>
        <w:rPr>
          <w:rFonts w:ascii="Garamond" w:hAnsi="Garamond" w:cstheme="minorHAnsi"/>
          <w:sz w:val="24"/>
          <w:szCs w:val="24"/>
          <w:lang w:val="fr-FR"/>
        </w:rPr>
        <w:t>é</w:t>
      </w:r>
      <w:r w:rsidR="008C29BC" w:rsidRPr="00B43D4A">
        <w:rPr>
          <w:rFonts w:ascii="Garamond" w:hAnsi="Garamond" w:cstheme="minorHAnsi"/>
          <w:sz w:val="24"/>
          <w:szCs w:val="24"/>
          <w:lang w:val="fr-FR"/>
        </w:rPr>
        <w:t>lu</w:t>
      </w:r>
      <w:r w:rsidR="0049560D">
        <w:rPr>
          <w:rFonts w:ascii="Garamond" w:hAnsi="Garamond" w:cstheme="minorHAnsi"/>
          <w:sz w:val="24"/>
          <w:szCs w:val="24"/>
        </w:rPr>
        <w:t>(</w:t>
      </w:r>
      <w:proofErr w:type="gramEnd"/>
      <w:r w:rsidR="0049560D">
        <w:rPr>
          <w:rFonts w:ascii="Garamond" w:hAnsi="Garamond" w:cstheme="minorHAnsi"/>
          <w:sz w:val="24"/>
          <w:szCs w:val="24"/>
        </w:rPr>
        <w:t>e)</w:t>
      </w:r>
      <w:r w:rsidR="008C29BC" w:rsidRPr="00B43D4A">
        <w:rPr>
          <w:rFonts w:ascii="Garamond" w:hAnsi="Garamond" w:cstheme="minorHAnsi"/>
          <w:sz w:val="24"/>
          <w:szCs w:val="24"/>
          <w:lang w:val="fr-FR"/>
        </w:rPr>
        <w:t xml:space="preserve"> </w:t>
      </w:r>
      <w:r w:rsidR="0034719B">
        <w:rPr>
          <w:rFonts w:ascii="Garamond" w:hAnsi="Garamond" w:cstheme="minorHAnsi"/>
          <w:sz w:val="24"/>
          <w:szCs w:val="24"/>
          <w:lang w:val="fr-FR"/>
        </w:rPr>
        <w:t>président</w:t>
      </w:r>
      <w:r w:rsidR="004D5D99">
        <w:rPr>
          <w:rFonts w:ascii="Garamond" w:hAnsi="Garamond" w:cstheme="minorHAnsi"/>
          <w:sz w:val="24"/>
          <w:szCs w:val="24"/>
          <w:lang w:val="fr-FR"/>
        </w:rPr>
        <w:t>(e)</w:t>
      </w:r>
      <w:r w:rsidR="0034719B">
        <w:rPr>
          <w:rFonts w:ascii="Garamond" w:hAnsi="Garamond" w:cstheme="minorHAnsi"/>
          <w:sz w:val="24"/>
          <w:szCs w:val="24"/>
          <w:lang w:val="fr-FR"/>
        </w:rPr>
        <w:t xml:space="preserve"> </w:t>
      </w:r>
      <w:r w:rsidR="0034719B" w:rsidRPr="004D09D4">
        <w:rPr>
          <w:rFonts w:ascii="Garamond" w:hAnsi="Garamond" w:cstheme="minorHAnsi"/>
          <w:sz w:val="24"/>
          <w:szCs w:val="24"/>
        </w:rPr>
        <w:t xml:space="preserve"> </w:t>
      </w:r>
      <w:r w:rsidR="008C29BC" w:rsidRPr="004D09D4">
        <w:rPr>
          <w:rFonts w:ascii="Garamond" w:hAnsi="Garamond" w:cstheme="minorHAnsi"/>
          <w:sz w:val="24"/>
          <w:szCs w:val="24"/>
        </w:rPr>
        <w:t xml:space="preserve">lors de la séance du conseil </w:t>
      </w:r>
      <w:r w:rsidR="0034719B">
        <w:rPr>
          <w:rFonts w:ascii="Garamond" w:hAnsi="Garamond" w:cstheme="minorHAnsi"/>
          <w:sz w:val="24"/>
          <w:szCs w:val="24"/>
        </w:rPr>
        <w:t>communautaire</w:t>
      </w:r>
      <w:r w:rsidR="0034719B" w:rsidRPr="00B43D4A">
        <w:rPr>
          <w:rFonts w:ascii="Garamond" w:hAnsi="Garamond" w:cstheme="minorHAnsi"/>
          <w:sz w:val="24"/>
          <w:szCs w:val="24"/>
          <w:lang w:val="fr-FR"/>
        </w:rPr>
        <w:t xml:space="preserve"> </w:t>
      </w:r>
      <w:r w:rsidR="008C29BC" w:rsidRPr="00B43D4A">
        <w:rPr>
          <w:rFonts w:ascii="Garamond" w:hAnsi="Garamond" w:cstheme="minorHAnsi"/>
          <w:sz w:val="24"/>
          <w:szCs w:val="24"/>
          <w:lang w:val="fr-FR"/>
        </w:rPr>
        <w:t>en</w:t>
      </w:r>
      <w:r w:rsidR="004D5D99">
        <w:rPr>
          <w:rFonts w:ascii="Garamond" w:hAnsi="Garamond" w:cstheme="minorHAnsi"/>
          <w:sz w:val="24"/>
          <w:szCs w:val="24"/>
        </w:rPr>
        <w:t xml:space="preserve"> date du ……………………</w:t>
      </w:r>
    </w:p>
    <w:p w:rsidR="008C29BC" w:rsidRPr="004D09D4" w:rsidRDefault="008C29BC" w:rsidP="00FE178D">
      <w:pPr>
        <w:spacing w:before="360"/>
        <w:textAlignment w:val="baseline"/>
        <w:rPr>
          <w:rFonts w:ascii="Garamond" w:eastAsia="Garamond" w:hAnsi="Garamond" w:cstheme="minorHAnsi"/>
          <w:color w:val="000000"/>
          <w:sz w:val="24"/>
          <w:szCs w:val="24"/>
          <w:lang w:val="fr-FR"/>
        </w:rPr>
      </w:pPr>
      <w:proofErr w:type="gramStart"/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ont</w:t>
      </w:r>
      <w:proofErr w:type="gramEnd"/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 procédé aujourd’hui à la remise des archives </w:t>
      </w:r>
      <w:r w:rsidR="00FE178D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de la C</w:t>
      </w:r>
      <w:r w:rsidR="00B3659E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ommunauté de communes</w:t>
      </w: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 </w:t>
      </w:r>
      <w:r w:rsidR="00763B95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/ d’agglomération </w:t>
      </w: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et ont constaté l'existence des documents mentionnés sur le récolement joint en annexe.</w:t>
      </w:r>
    </w:p>
    <w:p w:rsidR="008C29BC" w:rsidRPr="004D09D4" w:rsidRDefault="008C29BC" w:rsidP="00FE178D">
      <w:pPr>
        <w:spacing w:before="360"/>
        <w:rPr>
          <w:rFonts w:ascii="Garamond" w:eastAsia="Garamond" w:hAnsi="Garamond" w:cstheme="minorHAnsi"/>
          <w:color w:val="000000"/>
          <w:sz w:val="24"/>
          <w:szCs w:val="24"/>
          <w:lang w:val="fr-FR"/>
        </w:rPr>
      </w:pP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Les lacunes constatées y ont été également signalées ainsi que les documents sortis temporairement de la </w:t>
      </w:r>
      <w:r w:rsidR="004D5D99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communauté de communes</w:t>
      </w:r>
      <w:r w:rsidR="00763B95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 / d’agglomération</w:t>
      </w: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 (restauration, reliure, exposition, etc.).</w:t>
      </w:r>
    </w:p>
    <w:p w:rsidR="008C29BC" w:rsidRPr="004D09D4" w:rsidRDefault="008C29BC" w:rsidP="00FE178D">
      <w:pPr>
        <w:spacing w:before="360"/>
        <w:textAlignment w:val="baseline"/>
        <w:rPr>
          <w:rFonts w:ascii="Garamond" w:eastAsia="Garamond" w:hAnsi="Garamond" w:cstheme="minorHAnsi"/>
          <w:color w:val="000000"/>
          <w:sz w:val="24"/>
          <w:szCs w:val="24"/>
          <w:lang w:val="fr-FR"/>
        </w:rPr>
      </w:pP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Fait en trois exemplaires originaux,</w:t>
      </w:r>
    </w:p>
    <w:p w:rsidR="008C29BC" w:rsidRPr="004D09D4" w:rsidRDefault="008C29BC" w:rsidP="00FE178D">
      <w:pPr>
        <w:tabs>
          <w:tab w:val="left" w:leader="dot" w:pos="2520"/>
          <w:tab w:val="left" w:leader="dot" w:pos="6408"/>
        </w:tabs>
        <w:spacing w:before="240"/>
        <w:textAlignment w:val="baseline"/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</w:pPr>
      <w:proofErr w:type="gramStart"/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le</w:t>
      </w:r>
      <w:proofErr w:type="gramEnd"/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ab/>
      </w:r>
      <w:r w:rsidR="004A317A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2020 </w:t>
      </w:r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(date) à </w:t>
      </w:r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ab/>
        <w:t>(lieu).</w:t>
      </w:r>
    </w:p>
    <w:p w:rsidR="008C29BC" w:rsidRPr="004D09D4" w:rsidRDefault="00AC4517" w:rsidP="00FE178D">
      <w:pPr>
        <w:tabs>
          <w:tab w:val="left" w:pos="7056"/>
        </w:tabs>
        <w:spacing w:before="1560"/>
        <w:textAlignment w:val="baseline"/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</w:pPr>
      <w:proofErr w:type="gramStart"/>
      <w:r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l</w:t>
      </w:r>
      <w:r w:rsidR="008C29BC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e</w:t>
      </w:r>
      <w:proofErr w:type="gramEnd"/>
      <w:r w:rsidR="008C29BC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 </w:t>
      </w:r>
      <w:r w:rsidR="00B3659E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président</w:t>
      </w:r>
      <w:r w:rsidR="00B3659E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 </w:t>
      </w:r>
      <w:r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sortant,</w:t>
      </w:r>
      <w:r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ab/>
        <w:t>l</w:t>
      </w:r>
      <w:r w:rsidR="008C29BC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e </w:t>
      </w:r>
      <w:r w:rsidR="00B3659E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président</w:t>
      </w:r>
      <w:r w:rsidR="00B3659E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 </w:t>
      </w:r>
      <w:r w:rsidR="008C29BC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élu,</w:t>
      </w:r>
    </w:p>
    <w:p w:rsidR="008C29BC" w:rsidRPr="004D09D4" w:rsidRDefault="008C29BC" w:rsidP="008C29BC">
      <w:pPr>
        <w:tabs>
          <w:tab w:val="left" w:pos="7200"/>
        </w:tabs>
        <w:spacing w:before="1620" w:line="272" w:lineRule="exact"/>
        <w:textAlignment w:val="baseline"/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sectPr w:rsidR="008C29BC" w:rsidRPr="004D09D4" w:rsidSect="004C54F9">
          <w:footerReference w:type="default" r:id="rId8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(</w:t>
      </w:r>
      <w:proofErr w:type="gramStart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signature</w:t>
      </w:r>
      <w:proofErr w:type="gramEnd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)</w:t>
      </w:r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ab/>
        <w:t>(</w:t>
      </w:r>
      <w:proofErr w:type="gramStart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signature</w:t>
      </w:r>
      <w:proofErr w:type="gramEnd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)</w:t>
      </w:r>
    </w:p>
    <w:p w:rsidR="008C29BC" w:rsidRPr="0098679F" w:rsidRDefault="008C29BC" w:rsidP="004631B6">
      <w:pPr>
        <w:spacing w:line="267" w:lineRule="exact"/>
        <w:ind w:left="72" w:right="36"/>
        <w:jc w:val="center"/>
        <w:textAlignment w:val="baseline"/>
        <w:rPr>
          <w:rFonts w:ascii="Garamond" w:eastAsia="Garamond" w:hAnsi="Garamond"/>
          <w:color w:val="000000"/>
          <w:sz w:val="28"/>
          <w:szCs w:val="28"/>
          <w:lang w:val="fr-FR"/>
        </w:rPr>
      </w:pPr>
    </w:p>
    <w:p w:rsidR="008C29BC" w:rsidRPr="0098679F" w:rsidRDefault="008C29BC" w:rsidP="0098679F">
      <w:pPr>
        <w:tabs>
          <w:tab w:val="left" w:leader="dot" w:pos="7920"/>
        </w:tabs>
        <w:spacing w:after="120"/>
        <w:ind w:right="34"/>
        <w:jc w:val="center"/>
        <w:textAlignment w:val="baseline"/>
        <w:rPr>
          <w:rFonts w:ascii="Garamond" w:eastAsia="Garamond" w:hAnsi="Garamond"/>
          <w:b/>
          <w:color w:val="000000"/>
          <w:sz w:val="28"/>
          <w:szCs w:val="28"/>
          <w:lang w:val="fr-FR"/>
        </w:rPr>
      </w:pPr>
      <w:r w:rsidRPr="0098679F">
        <w:rPr>
          <w:rFonts w:ascii="Garamond" w:eastAsia="Garamond" w:hAnsi="Garamond"/>
          <w:b/>
          <w:color w:val="000000"/>
          <w:sz w:val="28"/>
          <w:szCs w:val="28"/>
          <w:lang w:val="fr-FR"/>
        </w:rPr>
        <w:t>Récolement des archives de la com</w:t>
      </w:r>
      <w:r w:rsidR="00B3659E" w:rsidRPr="0098679F">
        <w:rPr>
          <w:rFonts w:ascii="Garamond" w:eastAsia="Garamond" w:hAnsi="Garamond"/>
          <w:b/>
          <w:color w:val="000000"/>
          <w:sz w:val="28"/>
          <w:szCs w:val="28"/>
          <w:lang w:val="fr-FR"/>
        </w:rPr>
        <w:t>munauté de communes</w:t>
      </w:r>
      <w:r w:rsidR="00763B95">
        <w:rPr>
          <w:rFonts w:ascii="Garamond" w:eastAsia="Garamond" w:hAnsi="Garamond"/>
          <w:b/>
          <w:color w:val="000000"/>
          <w:sz w:val="28"/>
          <w:szCs w:val="28"/>
          <w:lang w:val="fr-FR"/>
        </w:rPr>
        <w:t xml:space="preserve"> / d’agglomération</w:t>
      </w:r>
      <w:r w:rsidR="00B3659E" w:rsidRPr="0098679F">
        <w:rPr>
          <w:rFonts w:ascii="Garamond" w:eastAsia="Garamond" w:hAnsi="Garamond"/>
          <w:b/>
          <w:color w:val="000000"/>
          <w:sz w:val="28"/>
          <w:szCs w:val="28"/>
          <w:lang w:val="fr-FR"/>
        </w:rPr>
        <w:t xml:space="preserve"> …</w:t>
      </w:r>
    </w:p>
    <w:p w:rsidR="0098679F" w:rsidRDefault="0098679F" w:rsidP="0098679F">
      <w:pPr>
        <w:tabs>
          <w:tab w:val="left" w:leader="dot" w:pos="7920"/>
        </w:tabs>
        <w:spacing w:before="120" w:after="240"/>
        <w:ind w:right="34"/>
        <w:jc w:val="center"/>
        <w:textAlignment w:val="baseline"/>
        <w:rPr>
          <w:rFonts w:ascii="Garamond" w:eastAsia="Garamond" w:hAnsi="Garamond"/>
          <w:b/>
          <w:color w:val="000000"/>
          <w:sz w:val="24"/>
          <w:lang w:val="fr-FR"/>
        </w:rPr>
      </w:pPr>
      <w:r w:rsidRPr="0098679F">
        <w:rPr>
          <w:rFonts w:ascii="Garamond" w:eastAsia="Garamond" w:hAnsi="Garamond"/>
          <w:color w:val="000000"/>
          <w:sz w:val="28"/>
          <w:szCs w:val="28"/>
          <w:lang w:val="fr-FR"/>
        </w:rPr>
        <w:t>Annexe au procès-verbal de décharge et de prise en charge des archives</w:t>
      </w:r>
    </w:p>
    <w:p w:rsidR="008C29BC" w:rsidRPr="0098679F" w:rsidRDefault="00064500" w:rsidP="0098679F">
      <w:pPr>
        <w:pStyle w:val="Paragraphedeliste"/>
        <w:numPr>
          <w:ilvl w:val="0"/>
          <w:numId w:val="2"/>
        </w:numPr>
        <w:spacing w:before="3"/>
        <w:ind w:right="36"/>
        <w:jc w:val="both"/>
        <w:textAlignment w:val="baseline"/>
        <w:rPr>
          <w:rFonts w:ascii="Garamond" w:eastAsia="Garamond" w:hAnsi="Garamond"/>
          <w:b/>
          <w:color w:val="000000"/>
          <w:sz w:val="26"/>
          <w:szCs w:val="26"/>
          <w:lang w:val="fr-FR"/>
        </w:rPr>
      </w:pPr>
      <w:r w:rsidRPr="0098679F">
        <w:rPr>
          <w:rFonts w:ascii="Garamond" w:eastAsia="Garamond" w:hAnsi="Garamond"/>
          <w:b/>
          <w:color w:val="000000"/>
          <w:sz w:val="26"/>
          <w:szCs w:val="26"/>
          <w:lang w:val="fr-FR"/>
        </w:rPr>
        <w:t>Archives communautaires</w:t>
      </w:r>
    </w:p>
    <w:p w:rsidR="004A317A" w:rsidRPr="0098679F" w:rsidRDefault="00064500" w:rsidP="0098679F">
      <w:pPr>
        <w:spacing w:after="120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pacing w:val="-1"/>
          <w:lang w:val="fr-FR"/>
        </w:rPr>
      </w:pPr>
      <w:r w:rsidRPr="0098679F">
        <w:rPr>
          <w:rFonts w:ascii="Garamond" w:eastAsia="Garamond" w:hAnsi="Garamond"/>
          <w:i/>
          <w:color w:val="000000"/>
          <w:lang w:val="fr-FR"/>
        </w:rPr>
        <w:t>Énumérer les principales séries de dossiers ou registres en indiquant leurs dates extrêmes</w:t>
      </w:r>
      <w:r w:rsidRPr="0098679F">
        <w:rPr>
          <w:rFonts w:ascii="Garamond" w:eastAsia="Garamond" w:hAnsi="Garamond"/>
          <w:color w:val="000000"/>
          <w:lang w:val="fr-FR"/>
        </w:rPr>
        <w:t>.</w:t>
      </w:r>
    </w:p>
    <w:tbl>
      <w:tblPr>
        <w:tblW w:w="14749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417"/>
        <w:gridCol w:w="2126"/>
        <w:gridCol w:w="2268"/>
        <w:gridCol w:w="4401"/>
      </w:tblGrid>
      <w:tr w:rsidR="00C9064C" w:rsidRPr="0098679F" w:rsidTr="008E1760">
        <w:trPr>
          <w:trHeight w:val="2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Typologie des documents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Dates extrêmes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Métrage linéaire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Pour les registres : inscrire le nombre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Lacunes éventuelles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Observations</w:t>
            </w:r>
          </w:p>
        </w:tc>
      </w:tr>
      <w:tr w:rsidR="00C9064C" w:rsidRPr="004631B6" w:rsidTr="00064500">
        <w:trPr>
          <w:trHeight w:val="365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5512A5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  <w:proofErr w:type="gramStart"/>
            <w:r w:rsidRPr="004631B6">
              <w:rPr>
                <w:rFonts w:ascii="Garamond" w:hAnsi="Garamond" w:cs="Tahoma"/>
                <w:b/>
              </w:rPr>
              <w:t>Registres</w:t>
            </w:r>
            <w:proofErr w:type="gramEnd"/>
            <w:r w:rsidRPr="004631B6">
              <w:rPr>
                <w:rFonts w:ascii="Garamond" w:hAnsi="Garamond" w:cs="Tahoma"/>
                <w:b/>
              </w:rPr>
              <w:t xml:space="preserve"> des délibérations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</w:tr>
      <w:tr w:rsidR="00C9064C" w:rsidRPr="004631B6" w:rsidTr="00064500">
        <w:trPr>
          <w:trHeight w:val="448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C1766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  <w:r w:rsidRPr="004631B6">
              <w:rPr>
                <w:rFonts w:ascii="Garamond" w:hAnsi="Garamond" w:cs="Tahoma"/>
                <w:b/>
              </w:rPr>
              <w:t>Registr</w:t>
            </w:r>
            <w:r w:rsidR="00C17660">
              <w:rPr>
                <w:rFonts w:ascii="Garamond" w:hAnsi="Garamond" w:cs="Tahoma"/>
                <w:b/>
              </w:rPr>
              <w:t>es ou collection des arrêtés du P</w:t>
            </w:r>
            <w:r w:rsidR="00064500">
              <w:rPr>
                <w:rFonts w:ascii="Garamond" w:hAnsi="Garamond" w:cs="Tahoma"/>
                <w:b/>
              </w:rPr>
              <w:t>résident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C1766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</w:tbl>
    <w:p w:rsidR="0081245D" w:rsidRDefault="0081245D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064500" w:rsidRDefault="00064500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064500" w:rsidRDefault="00064500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064500" w:rsidRDefault="00064500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064500" w:rsidRDefault="00064500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6447A5" w:rsidRDefault="0098679F" w:rsidP="0098679F">
      <w:pPr>
        <w:ind w:left="74" w:right="34"/>
        <w:jc w:val="both"/>
        <w:textAlignment w:val="baseline"/>
        <w:rPr>
          <w:rFonts w:ascii="Garamond" w:eastAsia="Garamond" w:hAnsi="Garamond"/>
          <w:b/>
          <w:color w:val="000000"/>
          <w:sz w:val="24"/>
          <w:lang w:val="fr-FR"/>
        </w:rPr>
      </w:pPr>
      <w:r>
        <w:rPr>
          <w:rFonts w:ascii="Garamond" w:eastAsia="Garamond" w:hAnsi="Garamond"/>
          <w:b/>
          <w:color w:val="000000"/>
          <w:sz w:val="24"/>
          <w:lang w:val="fr-FR"/>
        </w:rPr>
        <w:lastRenderedPageBreak/>
        <w:t>2</w:t>
      </w:r>
      <w:r w:rsidR="00064500">
        <w:rPr>
          <w:rFonts w:ascii="Garamond" w:eastAsia="Garamond" w:hAnsi="Garamond"/>
          <w:b/>
          <w:color w:val="000000"/>
          <w:sz w:val="24"/>
          <w:lang w:val="fr-FR"/>
        </w:rPr>
        <w:t>. Autres documents non communautaires</w:t>
      </w:r>
      <w:r w:rsidR="0049560D">
        <w:rPr>
          <w:rFonts w:ascii="Garamond" w:eastAsia="Garamond" w:hAnsi="Garamond"/>
          <w:b/>
          <w:color w:val="000000"/>
          <w:sz w:val="24"/>
          <w:lang w:val="fr-FR"/>
        </w:rPr>
        <w:t xml:space="preserve"> mais con</w:t>
      </w:r>
      <w:r w:rsidR="00064500">
        <w:rPr>
          <w:rFonts w:ascii="Garamond" w:eastAsia="Garamond" w:hAnsi="Garamond"/>
          <w:b/>
          <w:color w:val="000000"/>
          <w:sz w:val="24"/>
          <w:lang w:val="fr-FR"/>
        </w:rPr>
        <w:t>servés dans les locaux communautaires</w:t>
      </w:r>
    </w:p>
    <w:p w:rsidR="0081245D" w:rsidRPr="0098679F" w:rsidRDefault="0081245D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lang w:val="fr-FR"/>
        </w:rPr>
      </w:pPr>
    </w:p>
    <w:tbl>
      <w:tblPr>
        <w:tblW w:w="14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1"/>
        <w:gridCol w:w="1276"/>
        <w:gridCol w:w="1134"/>
        <w:gridCol w:w="2126"/>
        <w:gridCol w:w="2268"/>
        <w:gridCol w:w="4684"/>
      </w:tblGrid>
      <w:tr w:rsidR="00C9064C" w:rsidRPr="0098679F" w:rsidTr="0093688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53186B" w:rsidP="0053186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Nom de la structure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Dates extrêmes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Métrage linéaire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Pour les registres : inscrire le nombre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Lacunes éventuelles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Observations</w:t>
            </w:r>
          </w:p>
        </w:tc>
      </w:tr>
      <w:tr w:rsidR="0053186B" w:rsidRPr="004631B6" w:rsidTr="0093688B">
        <w:trPr>
          <w:trHeight w:val="368"/>
        </w:trPr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186B" w:rsidRPr="004631B6" w:rsidRDefault="004D5D99" w:rsidP="004D5D99">
            <w:pPr>
              <w:pStyle w:val="Contenudetableau"/>
              <w:jc w:val="both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  <w:color w:val="000000"/>
              </w:rPr>
              <w:t xml:space="preserve">Si les locaux de la communauté de communes ou d’agglomération </w:t>
            </w:r>
            <w:r w:rsidR="0053186B" w:rsidRPr="004631B6">
              <w:rPr>
                <w:rFonts w:ascii="Garamond" w:hAnsi="Garamond" w:cs="Tahoma"/>
                <w:b/>
                <w:color w:val="000000"/>
              </w:rPr>
              <w:t xml:space="preserve">est siège d’une </w:t>
            </w:r>
            <w:r>
              <w:rPr>
                <w:rFonts w:ascii="Garamond" w:hAnsi="Garamond" w:cs="Tahoma"/>
                <w:b/>
                <w:color w:val="000000"/>
              </w:rPr>
              <w:t xml:space="preserve">autre </w:t>
            </w:r>
            <w:r w:rsidR="0053186B" w:rsidRPr="004631B6">
              <w:rPr>
                <w:rFonts w:ascii="Garamond" w:hAnsi="Garamond" w:cs="Tahoma"/>
                <w:b/>
                <w:color w:val="000000"/>
              </w:rPr>
              <w:t>structure intercommunale </w:t>
            </w:r>
            <w:r w:rsidR="0053186B" w:rsidRPr="004631B6">
              <w:rPr>
                <w:rFonts w:ascii="Garamond" w:hAnsi="Garamond" w:cs="Tahoma"/>
                <w:color w:val="000000"/>
              </w:rPr>
              <w:t>(détailler pour chacune)</w:t>
            </w:r>
          </w:p>
        </w:tc>
      </w:tr>
      <w:tr w:rsidR="00C9064C" w:rsidRPr="004631B6" w:rsidTr="0093688B">
        <w:trPr>
          <w:trHeight w:val="2238"/>
        </w:trPr>
        <w:tc>
          <w:tcPr>
            <w:tcW w:w="30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064C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  <w:color w:val="000000"/>
              </w:rPr>
            </w:pPr>
            <w:r w:rsidRPr="004631B6">
              <w:rPr>
                <w:rFonts w:ascii="Garamond" w:hAnsi="Garamond" w:cs="Tahoma"/>
                <w:color w:val="000000"/>
              </w:rPr>
              <w:t>(Dénomination complète)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4684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</w:tr>
      <w:tr w:rsidR="0053186B" w:rsidRPr="004631B6" w:rsidTr="0093688B">
        <w:trPr>
          <w:trHeight w:val="699"/>
        </w:trPr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186B" w:rsidRPr="004631B6" w:rsidRDefault="0053186B" w:rsidP="00C17660">
            <w:pPr>
              <w:pStyle w:val="Contenudetableau"/>
              <w:rPr>
                <w:rFonts w:ascii="Garamond" w:hAnsi="Garamond" w:cs="Tahoma"/>
                <w:b/>
              </w:rPr>
            </w:pPr>
            <w:r w:rsidRPr="004631B6">
              <w:rPr>
                <w:rFonts w:ascii="Garamond" w:hAnsi="Garamond" w:cs="Tahoma"/>
                <w:b/>
                <w:color w:val="000000"/>
              </w:rPr>
              <w:t xml:space="preserve">Autres documents </w:t>
            </w:r>
            <w:r w:rsidRPr="004631B6">
              <w:rPr>
                <w:rFonts w:ascii="Garamond" w:hAnsi="Garamond" w:cs="Tahoma"/>
                <w:color w:val="000000"/>
              </w:rPr>
              <w:t>(par exemple archives de l’école, de la paroisse, d’association(s), de justice de</w:t>
            </w:r>
            <w:r w:rsidR="00C17660">
              <w:rPr>
                <w:rFonts w:ascii="Garamond" w:hAnsi="Garamond" w:cs="Tahoma"/>
                <w:color w:val="000000"/>
              </w:rPr>
              <w:t xml:space="preserve"> paix, de famille, d’entreprise …</w:t>
            </w:r>
            <w:bookmarkStart w:id="0" w:name="_GoBack"/>
            <w:bookmarkEnd w:id="0"/>
            <w:r w:rsidRPr="004631B6">
              <w:rPr>
                <w:rFonts w:ascii="Garamond" w:hAnsi="Garamond" w:cs="Tahoma"/>
                <w:color w:val="000000"/>
              </w:rPr>
              <w:t>) - (détailler pour chacune)</w:t>
            </w:r>
          </w:p>
        </w:tc>
      </w:tr>
      <w:tr w:rsidR="0053186B" w:rsidRPr="004631B6" w:rsidTr="008E1760">
        <w:trPr>
          <w:trHeight w:val="2193"/>
        </w:trPr>
        <w:tc>
          <w:tcPr>
            <w:tcW w:w="30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  <w:color w:val="000000"/>
              </w:rPr>
            </w:pPr>
            <w:r w:rsidRPr="004631B6">
              <w:rPr>
                <w:rFonts w:ascii="Garamond" w:hAnsi="Garamond" w:cs="Tahoma"/>
                <w:color w:val="000000"/>
              </w:rPr>
              <w:t xml:space="preserve">(préciser le </w:t>
            </w:r>
            <w:r w:rsidR="007439C2" w:rsidRPr="004631B6">
              <w:rPr>
                <w:rFonts w:ascii="Garamond" w:hAnsi="Garamond" w:cs="Tahoma"/>
                <w:color w:val="000000"/>
              </w:rPr>
              <w:t xml:space="preserve">nom du </w:t>
            </w:r>
            <w:r w:rsidRPr="004631B6">
              <w:rPr>
                <w:rFonts w:ascii="Garamond" w:hAnsi="Garamond" w:cs="Tahoma"/>
                <w:color w:val="000000"/>
              </w:rPr>
              <w:t>producteur d’archives)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4684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</w:tr>
    </w:tbl>
    <w:p w:rsidR="00C9064C" w:rsidRDefault="00C9064C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C9064C" w:rsidRDefault="00C9064C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9A2C19" w:rsidRDefault="009A2C19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i/>
          <w:color w:val="000000"/>
          <w:sz w:val="24"/>
          <w:lang w:val="fr-FR"/>
        </w:rPr>
        <w:br w:type="page"/>
      </w:r>
    </w:p>
    <w:p w:rsidR="009A2C19" w:rsidRDefault="0098679F" w:rsidP="008C29BC">
      <w:pPr>
        <w:spacing w:before="7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b/>
          <w:color w:val="000000"/>
          <w:sz w:val="24"/>
          <w:lang w:val="fr-FR"/>
        </w:rPr>
        <w:lastRenderedPageBreak/>
        <w:t>3</w:t>
      </w:r>
      <w:r w:rsidR="009A2C19">
        <w:rPr>
          <w:rFonts w:ascii="Garamond" w:eastAsia="Garamond" w:hAnsi="Garamond"/>
          <w:b/>
          <w:color w:val="000000"/>
          <w:sz w:val="24"/>
          <w:lang w:val="fr-FR"/>
        </w:rPr>
        <w:t>. Locaux où se trouvent les archives</w:t>
      </w:r>
      <w:r w:rsidR="009A2C19">
        <w:rPr>
          <w:rFonts w:ascii="Garamond" w:eastAsia="Garamond" w:hAnsi="Garamond"/>
          <w:i/>
          <w:color w:val="000000"/>
          <w:sz w:val="24"/>
          <w:lang w:val="fr-FR"/>
        </w:rPr>
        <w:t xml:space="preserve"> </w:t>
      </w:r>
    </w:p>
    <w:p w:rsidR="008C29BC" w:rsidRDefault="008C29BC" w:rsidP="008C29BC">
      <w:pPr>
        <w:spacing w:before="7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i/>
          <w:color w:val="000000"/>
          <w:sz w:val="24"/>
          <w:lang w:val="fr-FR"/>
        </w:rPr>
        <w:t xml:space="preserve">Il est important de recenser tous les locaux où des archives sont conservées aussi bien les locaux actuels </w:t>
      </w:r>
      <w:r w:rsidR="00207C57">
        <w:rPr>
          <w:rFonts w:ascii="Garamond" w:eastAsia="Garamond" w:hAnsi="Garamond"/>
          <w:i/>
          <w:color w:val="000000"/>
          <w:sz w:val="24"/>
          <w:lang w:val="fr-FR"/>
        </w:rPr>
        <w:t>que d’anciens  ou autres locaux</w:t>
      </w:r>
      <w:r>
        <w:rPr>
          <w:rFonts w:ascii="Garamond" w:eastAsia="Garamond" w:hAnsi="Garamond"/>
          <w:i/>
          <w:color w:val="000000"/>
          <w:sz w:val="24"/>
          <w:lang w:val="fr-FR"/>
        </w:rPr>
        <w:t>.</w:t>
      </w:r>
    </w:p>
    <w:p w:rsidR="008C29BC" w:rsidRDefault="009A2C19" w:rsidP="007E6759">
      <w:pPr>
        <w:spacing w:before="240" w:line="267" w:lineRule="exact"/>
        <w:ind w:left="72" w:right="36"/>
        <w:textAlignment w:val="baseline"/>
        <w:rPr>
          <w:rFonts w:ascii="Garamond" w:eastAsia="Garamond" w:hAnsi="Garamond"/>
          <w:b/>
          <w:color w:val="000000"/>
          <w:sz w:val="24"/>
          <w:lang w:val="fr-FR"/>
        </w:rPr>
      </w:pPr>
      <w:r>
        <w:rPr>
          <w:rFonts w:ascii="Garamond" w:eastAsia="Garamond" w:hAnsi="Garamond"/>
          <w:b/>
          <w:color w:val="000000"/>
          <w:sz w:val="24"/>
          <w:lang w:val="fr-FR"/>
        </w:rPr>
        <w:t xml:space="preserve">→ </w:t>
      </w:r>
      <w:r w:rsidR="00064500">
        <w:rPr>
          <w:rFonts w:ascii="Garamond" w:eastAsia="Garamond" w:hAnsi="Garamond"/>
          <w:b/>
          <w:color w:val="000000"/>
          <w:sz w:val="24"/>
          <w:lang w:val="fr-FR"/>
        </w:rPr>
        <w:t>Pour les communautés de communes</w:t>
      </w:r>
    </w:p>
    <w:p w:rsidR="008C29BC" w:rsidRDefault="008C29BC" w:rsidP="000639F2">
      <w:pPr>
        <w:tabs>
          <w:tab w:val="left" w:pos="360"/>
          <w:tab w:val="left" w:pos="864"/>
        </w:tabs>
        <w:spacing w:before="7" w:line="295" w:lineRule="exact"/>
        <w:ind w:left="864" w:right="36"/>
        <w:jc w:val="both"/>
        <w:textAlignment w:val="baseline"/>
        <w:rPr>
          <w:rFonts w:ascii="Garamond" w:eastAsia="Garamond" w:hAnsi="Garamond"/>
          <w:color w:val="000000"/>
          <w:spacing w:val="-3"/>
          <w:sz w:val="24"/>
          <w:lang w:val="fr-FR"/>
        </w:rPr>
      </w:pPr>
    </w:p>
    <w:tbl>
      <w:tblPr>
        <w:tblStyle w:val="Grilledutableau"/>
        <w:tblW w:w="14885" w:type="dxa"/>
        <w:tblInd w:w="-426" w:type="dxa"/>
        <w:tblLook w:val="04A0" w:firstRow="1" w:lastRow="0" w:firstColumn="1" w:lastColumn="0" w:noHBand="0" w:noVBand="1"/>
      </w:tblPr>
      <w:tblGrid>
        <w:gridCol w:w="3254"/>
        <w:gridCol w:w="2984"/>
        <w:gridCol w:w="3141"/>
        <w:gridCol w:w="5506"/>
      </w:tblGrid>
      <w:tr w:rsidR="00485D1C" w:rsidRPr="0098679F" w:rsidTr="007E6759">
        <w:trPr>
          <w:trHeight w:val="430"/>
        </w:trPr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C" w:rsidRPr="0098679F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D1C" w:rsidRPr="0098679F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</w:pPr>
            <w:r w:rsidRPr="0098679F"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  <w:t>Métrage linéaire approximatif (ou le volume) d’archives conservées</w:t>
            </w:r>
          </w:p>
        </w:tc>
        <w:tc>
          <w:tcPr>
            <w:tcW w:w="3141" w:type="dxa"/>
            <w:shd w:val="clear" w:color="auto" w:fill="D9D9D9" w:themeFill="background1" w:themeFillShade="D9"/>
            <w:vAlign w:val="center"/>
          </w:tcPr>
          <w:p w:rsidR="00485D1C" w:rsidRPr="0098679F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</w:pPr>
            <w:r w:rsidRPr="0098679F"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  <w:t>Niveau de sécurisation (local fermé à clé, pourvu d’armoires fermées à clé, etc.)</w:t>
            </w:r>
          </w:p>
        </w:tc>
        <w:tc>
          <w:tcPr>
            <w:tcW w:w="5506" w:type="dxa"/>
            <w:shd w:val="clear" w:color="auto" w:fill="D9D9D9" w:themeFill="background1" w:themeFillShade="D9"/>
            <w:vAlign w:val="center"/>
          </w:tcPr>
          <w:p w:rsidR="00485D1C" w:rsidRPr="0098679F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</w:pPr>
            <w:r w:rsidRPr="0098679F"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  <w:t>Préciser si les conditions de conservation sont problématiques (local inondable, présence de moisissures ou d’insectes, pièce surchargée, etc.)</w:t>
            </w:r>
          </w:p>
        </w:tc>
      </w:tr>
      <w:tr w:rsidR="00485D1C" w:rsidTr="00B43D4A">
        <w:trPr>
          <w:trHeight w:val="562"/>
        </w:trPr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Secrétariat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Salle du conseil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Salle dédiée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Cave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Grenier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7E6759">
        <w:trPr>
          <w:trHeight w:val="412"/>
        </w:trPr>
        <w:tc>
          <w:tcPr>
            <w:tcW w:w="3254" w:type="dxa"/>
            <w:vAlign w:val="center"/>
          </w:tcPr>
          <w:p w:rsidR="00485D1C" w:rsidRDefault="00485D1C" w:rsidP="00064500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 xml:space="preserve">Local mutualisé avec une commune ou un groupement de communes </w:t>
            </w:r>
            <w:r w:rsidR="00B43D4A">
              <w:rPr>
                <w:rFonts w:ascii="Garamond" w:eastAsia="Garamond" w:hAnsi="Garamond"/>
                <w:color w:val="000000"/>
                <w:lang w:val="fr-FR"/>
              </w:rPr>
              <w:t>(</w:t>
            </w:r>
            <w:r w:rsidRPr="009A2C19">
              <w:rPr>
                <w:rFonts w:ascii="Garamond" w:eastAsia="Garamond" w:hAnsi="Garamond"/>
                <w:color w:val="000000"/>
                <w:lang w:val="fr-FR"/>
              </w:rPr>
              <w:t xml:space="preserve">articles L212-11 et L212-12 du code du patrimoine) </w:t>
            </w: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 xml:space="preserve">: </w:t>
            </w:r>
            <w:r>
              <w:rPr>
                <w:rFonts w:ascii="Garamond" w:eastAsia="Garamond" w:hAnsi="Garamond"/>
                <w:i/>
                <w:color w:val="000000"/>
                <w:sz w:val="24"/>
                <w:lang w:val="fr-FR"/>
              </w:rPr>
              <w:t>Préciser si une convention a été signée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7E6759">
        <w:trPr>
          <w:trHeight w:val="738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Autre local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</w:tbl>
    <w:p w:rsidR="008C29BC" w:rsidRDefault="008C29BC" w:rsidP="008C29BC"/>
    <w:p w:rsidR="008C29BC" w:rsidRDefault="007E6759" w:rsidP="000639F2">
      <w:pPr>
        <w:spacing w:before="15" w:line="267" w:lineRule="exact"/>
        <w:textAlignment w:val="baseline"/>
        <w:rPr>
          <w:rFonts w:ascii="Garamond" w:eastAsia="Garamond" w:hAnsi="Garamond"/>
          <w:b/>
          <w:color w:val="000000"/>
          <w:sz w:val="24"/>
          <w:lang w:val="fr-FR"/>
        </w:rPr>
      </w:pPr>
      <w:r>
        <w:rPr>
          <w:rFonts w:ascii="Garamond" w:eastAsia="Garamond" w:hAnsi="Garamond"/>
          <w:b/>
          <w:color w:val="000000"/>
          <w:sz w:val="24"/>
          <w:lang w:val="fr-FR"/>
        </w:rPr>
        <w:t xml:space="preserve">→ </w:t>
      </w:r>
      <w:r w:rsidR="008C29BC">
        <w:rPr>
          <w:rFonts w:ascii="Garamond" w:eastAsia="Garamond" w:hAnsi="Garamond"/>
          <w:b/>
          <w:color w:val="000000"/>
          <w:sz w:val="24"/>
          <w:lang w:val="fr-FR"/>
        </w:rPr>
        <w:t xml:space="preserve">Pour les </w:t>
      </w:r>
      <w:r w:rsidR="0098679F">
        <w:rPr>
          <w:rFonts w:ascii="Garamond" w:eastAsia="Garamond" w:hAnsi="Garamond"/>
          <w:b/>
          <w:color w:val="000000"/>
          <w:sz w:val="24"/>
          <w:lang w:val="fr-FR"/>
        </w:rPr>
        <w:t>c</w:t>
      </w:r>
      <w:r w:rsidR="00064500">
        <w:rPr>
          <w:rFonts w:ascii="Garamond" w:eastAsia="Garamond" w:hAnsi="Garamond"/>
          <w:b/>
          <w:color w:val="000000"/>
          <w:sz w:val="24"/>
          <w:lang w:val="fr-FR"/>
        </w:rPr>
        <w:t>ommunautés d’agglomération</w:t>
      </w:r>
    </w:p>
    <w:p w:rsidR="008C29BC" w:rsidRDefault="008C29BC" w:rsidP="007E6759">
      <w:pPr>
        <w:spacing w:line="268" w:lineRule="exact"/>
        <w:ind w:left="72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i/>
          <w:color w:val="000000"/>
          <w:sz w:val="24"/>
          <w:lang w:val="fr-FR"/>
        </w:rPr>
        <w:t>Il ne s'agit pas de dresser la liste de l'ensemble des bureaux et locaux contenant des archives. On se limitera aux locaux de préarchivage et à ceux destinés à la conservation des archives définitives.</w:t>
      </w:r>
    </w:p>
    <w:p w:rsidR="008C29BC" w:rsidRDefault="008C29BC" w:rsidP="008C29BC">
      <w:pPr>
        <w:numPr>
          <w:ilvl w:val="0"/>
          <w:numId w:val="1"/>
        </w:numPr>
        <w:tabs>
          <w:tab w:val="clear" w:pos="360"/>
          <w:tab w:val="left" w:pos="864"/>
        </w:tabs>
        <w:spacing w:before="12" w:line="295" w:lineRule="exact"/>
        <w:ind w:left="504"/>
        <w:textAlignment w:val="baseline"/>
        <w:rPr>
          <w:rFonts w:ascii="Garamond" w:eastAsia="Garamond" w:hAnsi="Garamond"/>
          <w:color w:val="000000"/>
          <w:spacing w:val="-3"/>
          <w:sz w:val="24"/>
          <w:lang w:val="fr-FR"/>
        </w:rPr>
      </w:pPr>
      <w:r>
        <w:rPr>
          <w:rFonts w:ascii="Garamond" w:eastAsia="Garamond" w:hAnsi="Garamond"/>
          <w:color w:val="000000"/>
          <w:spacing w:val="-3"/>
          <w:sz w:val="24"/>
          <w:lang w:val="fr-FR"/>
        </w:rPr>
        <w:t>Local 1 :</w:t>
      </w:r>
    </w:p>
    <w:p w:rsidR="008C29BC" w:rsidRDefault="008C29BC" w:rsidP="008C29BC">
      <w:pPr>
        <w:numPr>
          <w:ilvl w:val="0"/>
          <w:numId w:val="1"/>
        </w:numPr>
        <w:tabs>
          <w:tab w:val="clear" w:pos="360"/>
          <w:tab w:val="left" w:pos="864"/>
        </w:tabs>
        <w:spacing w:before="7" w:line="295" w:lineRule="exact"/>
        <w:ind w:left="504"/>
        <w:textAlignment w:val="baseline"/>
        <w:rPr>
          <w:rFonts w:ascii="Garamond" w:eastAsia="Garamond" w:hAnsi="Garamond"/>
          <w:color w:val="000000"/>
          <w:spacing w:val="-3"/>
          <w:sz w:val="24"/>
          <w:lang w:val="fr-FR"/>
        </w:rPr>
      </w:pPr>
      <w:r>
        <w:rPr>
          <w:rFonts w:ascii="Garamond" w:eastAsia="Garamond" w:hAnsi="Garamond"/>
          <w:color w:val="000000"/>
          <w:spacing w:val="-3"/>
          <w:sz w:val="24"/>
          <w:lang w:val="fr-FR"/>
        </w:rPr>
        <w:t>Local 2 :</w:t>
      </w:r>
    </w:p>
    <w:p w:rsidR="008C29BC" w:rsidRDefault="008C29BC" w:rsidP="008C29BC">
      <w:pPr>
        <w:numPr>
          <w:ilvl w:val="0"/>
          <w:numId w:val="1"/>
        </w:numPr>
        <w:tabs>
          <w:tab w:val="clear" w:pos="360"/>
          <w:tab w:val="left" w:pos="864"/>
        </w:tabs>
        <w:spacing w:before="12" w:line="295" w:lineRule="exact"/>
        <w:ind w:left="504"/>
        <w:textAlignment w:val="baseline"/>
        <w:rPr>
          <w:rFonts w:ascii="Garamond" w:eastAsia="Garamond" w:hAnsi="Garamond"/>
          <w:color w:val="000000"/>
          <w:spacing w:val="-7"/>
          <w:sz w:val="24"/>
          <w:lang w:val="fr-FR"/>
        </w:rPr>
      </w:pPr>
      <w:r>
        <w:rPr>
          <w:rFonts w:ascii="Garamond" w:eastAsia="Garamond" w:hAnsi="Garamond"/>
          <w:color w:val="000000"/>
          <w:spacing w:val="-7"/>
          <w:sz w:val="24"/>
          <w:lang w:val="fr-FR"/>
        </w:rPr>
        <w:t>etc.</w:t>
      </w:r>
    </w:p>
    <w:p w:rsidR="008C29BC" w:rsidRPr="00B43D4A" w:rsidRDefault="008C29BC" w:rsidP="00B43D4A">
      <w:pPr>
        <w:spacing w:before="240" w:line="271" w:lineRule="exact"/>
        <w:ind w:left="72"/>
        <w:textAlignment w:val="baseline"/>
        <w:rPr>
          <w:rFonts w:ascii="Garamond" w:eastAsia="Garamond" w:hAnsi="Garamond"/>
          <w:color w:val="000000"/>
          <w:spacing w:val="1"/>
          <w:sz w:val="24"/>
          <w:lang w:val="fr-FR"/>
        </w:rPr>
      </w:pPr>
      <w:r>
        <w:rPr>
          <w:rFonts w:ascii="Garamond" w:eastAsia="Garamond" w:hAnsi="Garamond"/>
          <w:color w:val="000000"/>
          <w:spacing w:val="1"/>
          <w:sz w:val="24"/>
          <w:lang w:val="fr-FR"/>
        </w:rPr>
        <w:t>Local mutualisé avec une commune ou un groupement de communes (application des articles L212-11</w:t>
      </w:r>
      <w:r>
        <w:rPr>
          <w:rFonts w:ascii="Garamond" w:eastAsia="Garamond" w:hAnsi="Garamond"/>
          <w:color w:val="000000"/>
          <w:sz w:val="24"/>
          <w:lang w:val="fr-FR"/>
        </w:rPr>
        <w:t>et L212-12 du code du patrimoine) :</w:t>
      </w:r>
      <w:r w:rsidR="007E6759">
        <w:rPr>
          <w:rFonts w:ascii="Garamond" w:eastAsia="Garamond" w:hAnsi="Garamond"/>
          <w:color w:val="000000"/>
          <w:sz w:val="24"/>
          <w:lang w:val="fr-FR"/>
        </w:rPr>
        <w:t xml:space="preserve"> </w:t>
      </w:r>
      <w:r w:rsidR="007E6759">
        <w:rPr>
          <w:rFonts w:ascii="Garamond" w:eastAsia="Garamond" w:hAnsi="Garamond"/>
          <w:color w:val="000000"/>
          <w:sz w:val="24"/>
          <w:lang w:val="fr-FR"/>
        </w:rPr>
        <w:tab/>
      </w:r>
      <w:r>
        <w:rPr>
          <w:rFonts w:ascii="Garamond" w:eastAsia="Garamond" w:hAnsi="Garamond"/>
          <w:i/>
          <w:color w:val="000000"/>
          <w:sz w:val="24"/>
          <w:lang w:val="fr-FR"/>
        </w:rPr>
        <w:t>Préciser le cadre de la convention permettant cette mutualisation</w:t>
      </w:r>
    </w:p>
    <w:sectPr w:rsidR="008C29BC" w:rsidRPr="00B43D4A" w:rsidSect="00A005B1">
      <w:footerReference w:type="default" r:id="rId9"/>
      <w:pgSz w:w="16838" w:h="11906" w:orient="landscape"/>
      <w:pgMar w:top="567" w:right="1417" w:bottom="567" w:left="1417" w:header="708" w:footer="3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1C" w:rsidRDefault="00485D1C" w:rsidP="00485D1C">
      <w:r>
        <w:separator/>
      </w:r>
    </w:p>
  </w:endnote>
  <w:endnote w:type="continuationSeparator" w:id="0">
    <w:p w:rsidR="00485D1C" w:rsidRDefault="00485D1C" w:rsidP="0048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90" w:rsidRDefault="00872890" w:rsidP="0087289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90" w:rsidRDefault="00650819" w:rsidP="00650819">
    <w:pPr>
      <w:pStyle w:val="Pieddepage"/>
      <w:jc w:val="center"/>
    </w:pPr>
    <w:r w:rsidRPr="00621540">
      <w:rPr>
        <w:rFonts w:ascii="Calibri" w:hAnsi="Calibri" w:cs="Calibri"/>
        <w:lang w:val="fr-FR"/>
      </w:rPr>
      <w:t>Annexe</w:t>
    </w:r>
    <w:r w:rsidRPr="00621540">
      <w:rPr>
        <w:rFonts w:ascii="Calibri" w:hAnsi="Calibri" w:cs="Calibri"/>
      </w:rPr>
      <w:t xml:space="preserve"> pour le </w:t>
    </w:r>
    <w:proofErr w:type="spellStart"/>
    <w:r w:rsidRPr="00621540">
      <w:rPr>
        <w:rFonts w:ascii="Calibri" w:hAnsi="Calibri" w:cs="Calibri"/>
      </w:rPr>
      <w:t>récolement</w:t>
    </w:r>
    <w:proofErr w:type="spellEnd"/>
    <w:r w:rsidRPr="00621540">
      <w:rPr>
        <w:rFonts w:ascii="Calibri" w:hAnsi="Calibri" w:cs="Calibri"/>
      </w:rPr>
      <w:t xml:space="preserve"> des archives</w:t>
    </w:r>
    <w:r w:rsidRPr="00621540">
      <w:rPr>
        <w:rFonts w:ascii="Calibri" w:hAnsi="Calibri" w:cs="Calibri"/>
        <w:lang w:val="fr-FR"/>
      </w:rPr>
      <w:t xml:space="preserve"> </w:t>
    </w:r>
    <w:r w:rsidR="00064500">
      <w:rPr>
        <w:rFonts w:ascii="Calibri" w:hAnsi="Calibri" w:cs="Calibri"/>
        <w:lang w:val="fr-FR"/>
      </w:rPr>
      <w:t>communautaires</w:t>
    </w:r>
    <w:r w:rsidRPr="00621540">
      <w:rPr>
        <w:rFonts w:ascii="Calibri" w:hAnsi="Calibri" w:cs="Calibri"/>
      </w:rPr>
      <w:t xml:space="preserve"> suite aux</w:t>
    </w:r>
    <w:r w:rsidRPr="00621540">
      <w:rPr>
        <w:rFonts w:ascii="Calibri" w:hAnsi="Calibri" w:cs="Calibri"/>
        <w:lang w:val="fr-FR"/>
      </w:rPr>
      <w:t xml:space="preserve"> élections</w:t>
    </w:r>
    <w:r w:rsidRPr="00621540">
      <w:rPr>
        <w:rFonts w:ascii="Calibri" w:hAnsi="Calibri" w:cs="Calibri"/>
      </w:rPr>
      <w:t xml:space="preserve"> des 15 et 22 mars 2020</w:t>
    </w:r>
    <w:r>
      <w:rPr>
        <w:rFonts w:ascii="Calibri" w:hAnsi="Calibri" w:cs="Calibri"/>
      </w:rPr>
      <w:t>.</w:t>
    </w:r>
    <w:r>
      <w:rPr>
        <w:rFonts w:ascii="Calibri" w:hAnsi="Calibri" w:cs="Calibri"/>
      </w:rPr>
      <w:tab/>
      <w:t xml:space="preserve">                                              </w:t>
    </w:r>
    <w:r w:rsidR="00872890" w:rsidRPr="00872890">
      <w:rPr>
        <w:caps/>
      </w:rPr>
      <w:fldChar w:fldCharType="begin"/>
    </w:r>
    <w:r w:rsidR="00872890" w:rsidRPr="00872890">
      <w:rPr>
        <w:caps/>
      </w:rPr>
      <w:instrText>PAGE   \* MERGEFORMAT</w:instrText>
    </w:r>
    <w:r w:rsidR="00872890" w:rsidRPr="00872890">
      <w:rPr>
        <w:caps/>
      </w:rPr>
      <w:fldChar w:fldCharType="separate"/>
    </w:r>
    <w:r w:rsidR="00C17660" w:rsidRPr="00C17660">
      <w:rPr>
        <w:caps/>
        <w:noProof/>
        <w:lang w:val="fr-FR"/>
      </w:rPr>
      <w:t>3</w:t>
    </w:r>
    <w:r w:rsidR="00872890" w:rsidRPr="00872890">
      <w:rPr>
        <w:caps/>
      </w:rPr>
      <w:fldChar w:fldCharType="end"/>
    </w:r>
    <w:r>
      <w:rPr>
        <w:caps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1C" w:rsidRDefault="00485D1C" w:rsidP="00485D1C">
      <w:r>
        <w:separator/>
      </w:r>
    </w:p>
  </w:footnote>
  <w:footnote w:type="continuationSeparator" w:id="0">
    <w:p w:rsidR="00485D1C" w:rsidRDefault="00485D1C" w:rsidP="0048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3367D"/>
    <w:multiLevelType w:val="hybridMultilevel"/>
    <w:tmpl w:val="6E288C18"/>
    <w:lvl w:ilvl="0" w:tplc="8B50DE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4501090"/>
    <w:multiLevelType w:val="multilevel"/>
    <w:tmpl w:val="4E6ABFC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BC"/>
    <w:rsid w:val="00011913"/>
    <w:rsid w:val="000639F2"/>
    <w:rsid w:val="00064500"/>
    <w:rsid w:val="0009194D"/>
    <w:rsid w:val="00117C7C"/>
    <w:rsid w:val="00150C1F"/>
    <w:rsid w:val="00180AF3"/>
    <w:rsid w:val="001C4B66"/>
    <w:rsid w:val="00207C57"/>
    <w:rsid w:val="0034719B"/>
    <w:rsid w:val="003D29EB"/>
    <w:rsid w:val="00460B51"/>
    <w:rsid w:val="004631B6"/>
    <w:rsid w:val="00485D1C"/>
    <w:rsid w:val="0049560D"/>
    <w:rsid w:val="004A317A"/>
    <w:rsid w:val="004C54F9"/>
    <w:rsid w:val="004D09D4"/>
    <w:rsid w:val="004D5D99"/>
    <w:rsid w:val="0053186B"/>
    <w:rsid w:val="005512A5"/>
    <w:rsid w:val="00572D6F"/>
    <w:rsid w:val="005806AA"/>
    <w:rsid w:val="00621540"/>
    <w:rsid w:val="006447A5"/>
    <w:rsid w:val="00650819"/>
    <w:rsid w:val="006F2105"/>
    <w:rsid w:val="00711159"/>
    <w:rsid w:val="007439C2"/>
    <w:rsid w:val="00763B95"/>
    <w:rsid w:val="007E6759"/>
    <w:rsid w:val="0081245D"/>
    <w:rsid w:val="00826FB8"/>
    <w:rsid w:val="00872890"/>
    <w:rsid w:val="008C29BC"/>
    <w:rsid w:val="008E1760"/>
    <w:rsid w:val="0093688B"/>
    <w:rsid w:val="00962AA1"/>
    <w:rsid w:val="00981EDE"/>
    <w:rsid w:val="0098679F"/>
    <w:rsid w:val="009A2C19"/>
    <w:rsid w:val="00A005B1"/>
    <w:rsid w:val="00A34022"/>
    <w:rsid w:val="00AB7C21"/>
    <w:rsid w:val="00AC4517"/>
    <w:rsid w:val="00B3659E"/>
    <w:rsid w:val="00B43D4A"/>
    <w:rsid w:val="00BE7156"/>
    <w:rsid w:val="00C17660"/>
    <w:rsid w:val="00C45E17"/>
    <w:rsid w:val="00C9064C"/>
    <w:rsid w:val="00E659A5"/>
    <w:rsid w:val="00F800A2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C971F3CE-4CF7-4EE2-B4D5-F2C3FA7E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29B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5D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5D1C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485D1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62AA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4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4F9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C54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4F9"/>
    <w:rPr>
      <w:rFonts w:ascii="Times New Roman" w:eastAsia="PMingLiU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6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60D"/>
    <w:rPr>
      <w:rFonts w:ascii="Segoe UI" w:eastAsia="PMingLiU" w:hAnsi="Segoe UI" w:cs="Segoe UI"/>
      <w:sz w:val="18"/>
      <w:szCs w:val="18"/>
      <w:lang w:val="en-US"/>
    </w:rPr>
  </w:style>
  <w:style w:type="paragraph" w:customStyle="1" w:styleId="Contenudetableau">
    <w:name w:val="Contenu de tableau"/>
    <w:basedOn w:val="Normal"/>
    <w:rsid w:val="00C9064C"/>
    <w:pPr>
      <w:suppressLineNumbers/>
      <w:suppressAutoHyphens/>
    </w:pPr>
    <w:rPr>
      <w:rFonts w:eastAsia="Times New Roman"/>
      <w:sz w:val="24"/>
      <w:szCs w:val="20"/>
      <w:lang w:val="fr-FR"/>
    </w:rPr>
  </w:style>
  <w:style w:type="paragraph" w:styleId="Rvision">
    <w:name w:val="Revision"/>
    <w:hidden/>
    <w:uiPriority w:val="99"/>
    <w:semiHidden/>
    <w:rsid w:val="0062154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06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879C-CCDF-482D-9066-5173C193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Hilairet Sabine</dc:creator>
  <cp:lastModifiedBy>Hilairet Sabine</cp:lastModifiedBy>
  <cp:revision>10</cp:revision>
  <cp:lastPrinted>2020-01-23T10:46:00Z</cp:lastPrinted>
  <dcterms:created xsi:type="dcterms:W3CDTF">2020-03-05T10:28:00Z</dcterms:created>
  <dcterms:modified xsi:type="dcterms:W3CDTF">2020-03-12T14:27:00Z</dcterms:modified>
</cp:coreProperties>
</file>